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 Всероссийско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конкурс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«Семья года»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ОБЩИЕ ПОЛОЖЕНИЯ</w:t>
      </w:r>
    </w:p>
    <w:p w14:paraId="09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.1. Настоящее положение определяет цель, задачи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порядок проведения Всероссийского конкурса «Семья года»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Всероссийский конкурс).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 Полное официальное наименование Всероссийского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конкурса – Всероссийский конкурс «Семья года».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Всероссийский конкурс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призван способствов</w:t>
      </w:r>
      <w:r>
        <w:rPr>
          <w:rFonts w:ascii="Times New Roman" w:hAnsi="Times New Roman"/>
          <w:sz w:val="28"/>
        </w:rPr>
        <w:t xml:space="preserve">ать решению задач, определенных Указом Президента Российской Федерации от </w:t>
      </w:r>
      <w:r>
        <w:rPr>
          <w:rFonts w:ascii="Times New Roman" w:hAnsi="Times New Roman"/>
          <w:sz w:val="28"/>
        </w:rPr>
        <w:t> 9 ноября 2022 г. № 809</w:t>
      </w:r>
      <w:r>
        <w:t xml:space="preserve"> </w:t>
      </w:r>
      <w:r>
        <w:t>«</w:t>
      </w:r>
      <w:r>
        <w:rPr>
          <w:rFonts w:ascii="Times New Roman" w:hAnsi="Times New Roman"/>
          <w:sz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"file:///C:/Users/yvhodakovskaya/AppData/Local/Microsoft/Windows/INetCache/Content.Outlook/3I75SJE5/План%20мероприятий%20Концепции%20демографической%20политики%20на%20период%20до%202025%20года.docx#P25"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План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мероприятий по реализации в 2021 - 2025 годах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"consultantplus://offline/ref=A040EB39CD11F250D04774D023161F91ACCBC455F3ECBFE6557057AB0C7F19015D14DE1A43E1D404B623460CF7C2AB66E016C272A9CC5387jBq1H"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Концепции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демографической политики Российской Федерации на период до 2025 года, утвержденн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распоряжением Правительства Российской Федерации  от 16 сентября 2021 г. № 2580-р.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Порядок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Всероссийского конкурса определяется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том сложившихся практик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мероприятий, направленных на сохранение, укрепление и продвижение традиционных семейных ценностей</w:t>
      </w:r>
      <w:r>
        <w:rPr>
          <w:rFonts w:ascii="Times New Roman" w:hAnsi="Times New Roman"/>
          <w:sz w:val="28"/>
        </w:rPr>
        <w:t xml:space="preserve"> в субъектах Российской Федерации и в федеральных округах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также опыта про</w:t>
      </w:r>
      <w:r>
        <w:rPr>
          <w:rFonts w:ascii="Times New Roman" w:hAnsi="Times New Roman"/>
          <w:sz w:val="28"/>
        </w:rPr>
        <w:t>ведения Всероссийского конкурса.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ЦЕЛЬ И ЗАДАЧИ ВСЕРОССИЙСКОГО КОНКУРСА</w:t>
      </w:r>
    </w:p>
    <w:p w14:paraId="10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Цель: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сохранение, укрепление и продвижение традиционных семейных ценностей.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Задачи: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распространение положительного опыта </w:t>
      </w:r>
      <w:r>
        <w:rPr>
          <w:rFonts w:ascii="Times New Roman" w:hAnsi="Times New Roman"/>
          <w:sz w:val="28"/>
        </w:rPr>
        <w:t xml:space="preserve">семейных династий, </w:t>
      </w:r>
      <w:r>
        <w:rPr>
          <w:rFonts w:ascii="Times New Roman" w:hAnsi="Times New Roman"/>
          <w:sz w:val="28"/>
        </w:rPr>
        <w:t xml:space="preserve">социально ответственных семей, в том числе </w:t>
      </w:r>
      <w:r>
        <w:rPr>
          <w:rFonts w:ascii="Times New Roman" w:hAnsi="Times New Roman"/>
          <w:sz w:val="28"/>
        </w:rPr>
        <w:t xml:space="preserve">семей, воспитывающих детей с инвалидностью, </w:t>
      </w:r>
      <w:r>
        <w:rPr>
          <w:rFonts w:ascii="Times New Roman" w:hAnsi="Times New Roman"/>
          <w:sz w:val="28"/>
        </w:rPr>
        <w:t>семей, принявших на воспитание детей-сирот, детей, оставшихся без попечения родителей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 xml:space="preserve">ведущих здоровый образ жизни,  развивающих увлечения и таланты членов семьи, активно участвующих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жизни местного сообщества, региона, страны;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мероприятий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сохранению, укреплению и продвижению традиционных семейных ценностей </w:t>
      </w:r>
      <w:r>
        <w:rPr>
          <w:rFonts w:ascii="Times New Roman" w:hAnsi="Times New Roman"/>
          <w:sz w:val="28"/>
        </w:rPr>
        <w:t xml:space="preserve">в субъектах Российской Федерации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федеральных округах.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НОМИНАЦИИ</w:t>
      </w:r>
      <w:r>
        <w:rPr>
          <w:rFonts w:ascii="Times New Roman" w:hAnsi="Times New Roman"/>
          <w:b w:val="1"/>
          <w:sz w:val="28"/>
        </w:rPr>
        <w:t xml:space="preserve"> И СОБЫТИЯ</w:t>
      </w:r>
      <w:r>
        <w:rPr>
          <w:rFonts w:ascii="Times New Roman" w:hAnsi="Times New Roman"/>
          <w:b w:val="1"/>
          <w:sz w:val="28"/>
        </w:rPr>
        <w:t xml:space="preserve"> ВСЕРОССИЙСКОГО КОНКУРСА</w:t>
      </w:r>
    </w:p>
    <w:p w14:paraId="18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 xml:space="preserve"> Всероссийский конкурс проводится по следующим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номинациям: </w:t>
      </w:r>
    </w:p>
    <w:p w14:paraId="1A000000">
      <w:pPr>
        <w:pStyle w:val="Style_3"/>
        <w:tabs>
          <w:tab w:leader="none" w:pos="1134" w:val="left"/>
        </w:tabs>
        <w:spacing w:after="0" w:line="240" w:lineRule="auto"/>
        <w:ind w:firstLine="0"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«Многодетная семья»;</w:t>
      </w:r>
    </w:p>
    <w:p w14:paraId="1B000000">
      <w:pPr>
        <w:pStyle w:val="Style_3"/>
        <w:tabs>
          <w:tab w:leader="none" w:pos="1134" w:val="left"/>
        </w:tabs>
        <w:spacing w:after="0" w:line="240" w:lineRule="auto"/>
        <w:ind w:firstLine="0"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«Молодая семья»;</w:t>
      </w:r>
    </w:p>
    <w:p w14:paraId="1C000000">
      <w:pPr>
        <w:pStyle w:val="Style_3"/>
        <w:tabs>
          <w:tab w:leader="none" w:pos="1134" w:val="left"/>
        </w:tabs>
        <w:spacing w:after="0" w:line="240" w:lineRule="auto"/>
        <w:ind w:firstLine="0"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«Сельская семья»;</w:t>
      </w:r>
    </w:p>
    <w:p w14:paraId="1D000000">
      <w:pPr>
        <w:pStyle w:val="Style_3"/>
        <w:tabs>
          <w:tab w:leader="none" w:pos="1134" w:val="left"/>
        </w:tabs>
        <w:spacing w:after="0" w:line="240" w:lineRule="auto"/>
        <w:ind w:firstLine="0"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Золотая</w:t>
      </w:r>
      <w:r>
        <w:rPr>
          <w:rFonts w:ascii="Times New Roman" w:hAnsi="Times New Roman"/>
          <w:sz w:val="28"/>
        </w:rPr>
        <w:t xml:space="preserve"> семья»;</w:t>
      </w:r>
    </w:p>
    <w:p w14:paraId="1E000000">
      <w:pPr>
        <w:pStyle w:val="Style_3"/>
        <w:tabs>
          <w:tab w:leader="none" w:pos="1134" w:val="left"/>
        </w:tabs>
        <w:spacing w:after="0" w:line="240" w:lineRule="auto"/>
        <w:ind w:firstLine="0"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«Семья – хранитель традиций»</w:t>
      </w:r>
      <w:r>
        <w:rPr>
          <w:rFonts w:ascii="Times New Roman" w:hAnsi="Times New Roman"/>
          <w:sz w:val="28"/>
        </w:rPr>
        <w:t>.</w:t>
      </w:r>
    </w:p>
    <w:p w14:paraId="1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>УЧАСТНИКИ  ВСЕРОССИЙСКОГО КОНКУРСА</w:t>
      </w:r>
    </w:p>
    <w:p w14:paraId="21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Участниками Всероссийского конкурса могут быть: 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семьи, в которых создаются благоприятные условия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гармоничного развития каждого члена семьи;</w:t>
      </w:r>
    </w:p>
    <w:p w14:paraId="24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 xml:space="preserve">семьи, в которых дети получают воспитание, основанное </w:t>
      </w:r>
      <w:r>
        <w:rPr>
          <w:sz w:val="28"/>
        </w:rPr>
        <w:br/>
      </w:r>
      <w:r>
        <w:rPr>
          <w:sz w:val="28"/>
        </w:rPr>
        <w:t xml:space="preserve">на </w:t>
      </w:r>
      <w:r>
        <w:rPr>
          <w:sz w:val="28"/>
        </w:rPr>
        <w:t xml:space="preserve">традиционных </w:t>
      </w:r>
      <w:r>
        <w:rPr>
          <w:sz w:val="28"/>
        </w:rPr>
        <w:t xml:space="preserve"> ценностях, таких как </w:t>
      </w:r>
      <w:r>
        <w:rPr>
          <w:sz w:val="28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sz w:val="28"/>
        </w:rPr>
        <w:t>;</w:t>
      </w:r>
    </w:p>
    <w:p w14:paraId="25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 xml:space="preserve">социально активные </w:t>
      </w:r>
      <w:r>
        <w:rPr>
          <w:sz w:val="28"/>
        </w:rPr>
        <w:t xml:space="preserve">семьи, </w:t>
      </w:r>
      <w:r>
        <w:rPr>
          <w:sz w:val="28"/>
        </w:rPr>
        <w:t>занимающиеся</w:t>
      </w:r>
      <w:r>
        <w:rPr>
          <w:sz w:val="28"/>
        </w:rPr>
        <w:t xml:space="preserve"> общественно</w:t>
      </w:r>
      <w:r>
        <w:rPr>
          <w:sz w:val="28"/>
        </w:rPr>
        <w:t xml:space="preserve"> </w:t>
      </w:r>
      <w:r>
        <w:rPr>
          <w:sz w:val="28"/>
        </w:rPr>
        <w:t>значимой, волонтерской</w:t>
      </w:r>
      <w:r>
        <w:rPr>
          <w:sz w:val="28"/>
        </w:rPr>
        <w:t xml:space="preserve"> и благотворительной деятельностью</w:t>
      </w:r>
      <w:r>
        <w:rPr>
          <w:sz w:val="28"/>
        </w:rPr>
        <w:t>;</w:t>
      </w:r>
      <w:r>
        <w:rPr>
          <w:sz w:val="28"/>
        </w:rPr>
        <w:t xml:space="preserve"> проявляющие </w:t>
      </w:r>
      <w:r>
        <w:rPr>
          <w:sz w:val="28"/>
        </w:rPr>
        <w:t>активную гражданскую позицию;</w:t>
      </w:r>
      <w:r>
        <w:rPr>
          <w:sz w:val="28"/>
        </w:rPr>
        <w:t xml:space="preserve"> являющиеся инициаторами и участниками</w:t>
      </w:r>
      <w:r>
        <w:rPr>
          <w:sz w:val="28"/>
        </w:rPr>
        <w:t xml:space="preserve"> социальных, </w:t>
      </w:r>
      <w:r>
        <w:rPr>
          <w:sz w:val="28"/>
        </w:rPr>
        <w:t xml:space="preserve">волонтерских, </w:t>
      </w:r>
      <w:r>
        <w:rPr>
          <w:sz w:val="28"/>
        </w:rPr>
        <w:t xml:space="preserve">экологических, спортивных, творческих </w:t>
      </w:r>
      <w:r>
        <w:rPr>
          <w:sz w:val="28"/>
        </w:rPr>
        <w:t xml:space="preserve"> </w:t>
      </w:r>
      <w:r>
        <w:rPr>
          <w:sz w:val="28"/>
        </w:rPr>
        <w:t>и иных проектов;</w:t>
      </w:r>
    </w:p>
    <w:p w14:paraId="26000000">
      <w:pPr>
        <w:pStyle w:val="Style_4"/>
        <w:ind w:firstLine="709" w:left="0"/>
        <w:jc w:val="both"/>
        <w:rPr>
          <w:sz w:val="32"/>
        </w:rPr>
      </w:pPr>
      <w:r>
        <w:rPr>
          <w:sz w:val="28"/>
        </w:rPr>
        <w:t xml:space="preserve">семьи, члены которых имеют достижения </w:t>
      </w:r>
      <w:r>
        <w:rPr>
          <w:sz w:val="28"/>
        </w:rPr>
        <w:t>в профессиональной деятельности;</w:t>
      </w:r>
      <w:r>
        <w:rPr>
          <w:sz w:val="28"/>
        </w:rPr>
        <w:t xml:space="preserve"> </w:t>
      </w:r>
      <w:r>
        <w:rPr>
          <w:sz w:val="28"/>
        </w:rPr>
        <w:t>успешно</w:t>
      </w:r>
      <w:r>
        <w:rPr>
          <w:sz w:val="28"/>
        </w:rPr>
        <w:t xml:space="preserve"> развивающие</w:t>
      </w:r>
      <w:r>
        <w:rPr>
          <w:sz w:val="28"/>
        </w:rPr>
        <w:t xml:space="preserve"> семейное дело</w:t>
      </w:r>
      <w:r>
        <w:rPr>
          <w:sz w:val="28"/>
        </w:rPr>
        <w:t>;</w:t>
      </w:r>
    </w:p>
    <w:p w14:paraId="27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семьи, ведущие здоровый образ жизни, систематически занимающиеся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физической культурой и массовым спортом </w:t>
      </w:r>
      <w:r>
        <w:rPr>
          <w:sz w:val="28"/>
        </w:rPr>
        <w:br/>
      </w:r>
      <w:r>
        <w:rPr>
          <w:sz w:val="28"/>
        </w:rPr>
        <w:t xml:space="preserve">и </w:t>
      </w:r>
      <w:r>
        <w:rPr>
          <w:sz w:val="28"/>
        </w:rPr>
        <w:t xml:space="preserve">вовлекающие </w:t>
      </w:r>
      <w:r>
        <w:rPr>
          <w:sz w:val="28"/>
        </w:rPr>
        <w:t>в них детей;</w:t>
      </w:r>
    </w:p>
    <w:p w14:paraId="28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 xml:space="preserve">семьи, уделяющие внимание приобщению </w:t>
      </w:r>
      <w:r>
        <w:rPr>
          <w:sz w:val="28"/>
        </w:rPr>
        <w:t>детей</w:t>
      </w:r>
      <w:r>
        <w:rPr>
          <w:sz w:val="28"/>
        </w:rPr>
        <w:t xml:space="preserve"> к творчеству и искусству, культурно – историческому </w:t>
      </w:r>
      <w:r>
        <w:rPr>
          <w:sz w:val="28"/>
        </w:rPr>
        <w:t>наследию, национальной культуре.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Участниками</w:t>
      </w:r>
      <w:r>
        <w:rPr>
          <w:rFonts w:ascii="Times New Roman" w:hAnsi="Times New Roman"/>
          <w:sz w:val="28"/>
        </w:rPr>
        <w:t xml:space="preserve"> Всероссийского конкурса</w:t>
      </w:r>
      <w:r>
        <w:rPr>
          <w:rFonts w:ascii="Times New Roman" w:hAnsi="Times New Roman"/>
          <w:sz w:val="28"/>
        </w:rPr>
        <w:t xml:space="preserve"> могут стать граждане Российской Федерации,  </w:t>
      </w:r>
      <w:r>
        <w:rPr>
          <w:rFonts w:ascii="Times New Roman" w:hAnsi="Times New Roman"/>
          <w:sz w:val="28"/>
        </w:rPr>
        <w:t>проживающи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на территории Российской Федерации</w:t>
      </w:r>
      <w:r>
        <w:rPr>
          <w:rFonts w:ascii="Times New Roman" w:hAnsi="Times New Roman"/>
          <w:sz w:val="28"/>
        </w:rPr>
        <w:t xml:space="preserve"> и  состоящие</w:t>
      </w:r>
      <w:r>
        <w:rPr>
          <w:rFonts w:ascii="Times New Roman" w:hAnsi="Times New Roman"/>
          <w:sz w:val="28"/>
        </w:rPr>
        <w:t xml:space="preserve"> в зарегистрированном браке, воспитывающи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(или воспитавши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 детей.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z w:val="28"/>
        </w:rPr>
        <w:t xml:space="preserve"> во Всероссийском конкурсе победител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Всероссийского конкурса «Семья года» </w:t>
      </w:r>
      <w:r>
        <w:rPr>
          <w:rFonts w:ascii="Times New Roman" w:hAnsi="Times New Roman"/>
          <w:sz w:val="28"/>
        </w:rPr>
        <w:t xml:space="preserve"> предыдущих лет не предусматривается</w:t>
      </w:r>
      <w:r>
        <w:rPr>
          <w:rFonts w:ascii="Times New Roman" w:hAnsi="Times New Roman"/>
          <w:sz w:val="28"/>
        </w:rPr>
        <w:t xml:space="preserve">.   </w:t>
      </w:r>
    </w:p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Критерии отбора </w:t>
      </w:r>
      <w:r>
        <w:rPr>
          <w:rFonts w:ascii="Times New Roman" w:hAnsi="Times New Roman"/>
          <w:sz w:val="28"/>
        </w:rPr>
        <w:t>семей</w:t>
      </w:r>
      <w:r>
        <w:rPr>
          <w:rFonts w:ascii="Times New Roman" w:hAnsi="Times New Roman"/>
          <w:sz w:val="28"/>
        </w:rPr>
        <w:t xml:space="preserve"> для участия 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Всероссийском конкурсе</w:t>
      </w:r>
      <w:r>
        <w:rPr>
          <w:rFonts w:ascii="Times New Roman" w:hAnsi="Times New Roman"/>
          <w:sz w:val="28"/>
        </w:rPr>
        <w:t>:</w:t>
      </w:r>
    </w:p>
    <w:p w14:paraId="2C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4</w:t>
      </w:r>
      <w:r>
        <w:rPr>
          <w:sz w:val="28"/>
        </w:rPr>
        <w:t>.1. В номинации «Многодетная семья» принимают участие семьи, которые успешно</w:t>
      </w:r>
      <w:r>
        <w:rPr>
          <w:sz w:val="28"/>
        </w:rPr>
        <w:t xml:space="preserve"> воспитывают (или воспитали) троих</w:t>
      </w:r>
      <w:r>
        <w:rPr>
          <w:sz w:val="28"/>
        </w:rPr>
        <w:t xml:space="preserve"> и более детей, </w:t>
      </w:r>
      <w:r>
        <w:rPr>
          <w:sz w:val="28"/>
        </w:rPr>
        <w:br/>
      </w:r>
      <w:r>
        <w:rPr>
          <w:sz w:val="28"/>
        </w:rPr>
        <w:t>в том числе и приёмных, а также активно участвуют в социально значимых мероприятиях и общественной жизни района/города/области</w:t>
      </w:r>
      <w:r>
        <w:rPr>
          <w:sz w:val="28"/>
        </w:rPr>
        <w:t>.</w:t>
      </w:r>
    </w:p>
    <w:p w14:paraId="2D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.2. В номинации «Молодая семья» принимают участие молодые семьи (возраст супругов – до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лет), воспитывающие одного и более детей, в том числе и приёмных, а также занимающиеся общественно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полезной трудовой или творческой деятельностью, уделяющие большое </w:t>
      </w:r>
      <w:r>
        <w:rPr>
          <w:rFonts w:ascii="Times New Roman" w:hAnsi="Times New Roman"/>
          <w:sz w:val="28"/>
        </w:rPr>
        <w:t>внимание занятиям физической культурой и спортом, ведущие здоровый образ жизни.</w:t>
      </w:r>
    </w:p>
    <w:p w14:paraId="2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2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В номинации «</w:t>
      </w:r>
      <w:r>
        <w:rPr>
          <w:rFonts w:ascii="Times New Roman" w:hAnsi="Times New Roman"/>
          <w:sz w:val="28"/>
        </w:rPr>
        <w:t>Золотая</w:t>
      </w:r>
      <w:r>
        <w:rPr>
          <w:rFonts w:ascii="Times New Roman" w:hAnsi="Times New Roman"/>
          <w:sz w:val="28"/>
        </w:rPr>
        <w:t xml:space="preserve"> семья» принимают участие семьи, члены которых прожили в зарегистрированном браке не менее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патриотизма</w:t>
      </w:r>
      <w:r>
        <w:rPr>
          <w:rFonts w:ascii="Times New Roman" w:hAnsi="Times New Roman"/>
          <w:sz w:val="28"/>
        </w:rPr>
        <w:t xml:space="preserve"> и активного долголетия</w:t>
      </w:r>
      <w:r>
        <w:rPr>
          <w:rFonts w:ascii="Times New Roman" w:hAnsi="Times New Roman"/>
          <w:sz w:val="28"/>
        </w:rPr>
        <w:t>.</w:t>
      </w:r>
    </w:p>
    <w:p w14:paraId="3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В номинации «</w:t>
      </w:r>
      <w:r>
        <w:rPr>
          <w:rFonts w:ascii="Times New Roman" w:hAnsi="Times New Roman"/>
          <w:sz w:val="28"/>
        </w:rPr>
        <w:t>Семья – хранитель традиций</w:t>
      </w:r>
      <w:r>
        <w:rPr>
          <w:rFonts w:ascii="Times New Roman" w:hAnsi="Times New Roman"/>
          <w:sz w:val="28"/>
        </w:rPr>
        <w:t>» принимают участие семьи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хранители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национальных и культурных традиций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исторической памяти, включая кочевые</w:t>
      </w:r>
      <w:r>
        <w:rPr>
          <w:rFonts w:ascii="Times New Roman" w:hAnsi="Times New Roman"/>
          <w:sz w:val="28"/>
        </w:rPr>
        <w:t xml:space="preserve"> семьи</w:t>
      </w:r>
      <w:r>
        <w:rPr>
          <w:rFonts w:ascii="Times New Roman" w:hAnsi="Times New Roman"/>
          <w:sz w:val="28"/>
        </w:rPr>
        <w:t xml:space="preserve"> и семьи</w:t>
      </w:r>
      <w:r>
        <w:rPr>
          <w:rFonts w:ascii="Times New Roman" w:hAnsi="Times New Roman"/>
          <w:sz w:val="28"/>
        </w:rPr>
        <w:t>, составляющие профессиональные династии</w:t>
      </w:r>
      <w:r>
        <w:rPr>
          <w:rFonts w:ascii="Times New Roman" w:hAnsi="Times New Roman"/>
          <w:sz w:val="28"/>
        </w:rPr>
        <w:t>.</w:t>
      </w:r>
    </w:p>
    <w:p w14:paraId="3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 xml:space="preserve">ОРГАНИЗАЦИОННАЯ СТРУКТУРА </w:t>
      </w:r>
    </w:p>
    <w:p w14:paraId="33000000">
      <w:pPr>
        <w:pStyle w:val="Style_3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ВСЕРОССИЙСКОГО КОНКУРСА</w:t>
      </w:r>
    </w:p>
    <w:p w14:paraId="34000000">
      <w:pPr>
        <w:pStyle w:val="Style_3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Организаторами Всероссийского конкурса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Организационное сопровождение конкурса осуществляет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Фонд поддержки детей, находящихся в трудной жизненной ситуации.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Для </w:t>
      </w:r>
      <w:r>
        <w:rPr>
          <w:rFonts w:ascii="Times New Roman" w:hAnsi="Times New Roman"/>
          <w:sz w:val="28"/>
        </w:rPr>
        <w:t>организации и координации мероприятий</w:t>
      </w:r>
      <w:r>
        <w:rPr>
          <w:rFonts w:ascii="Times New Roman" w:hAnsi="Times New Roman"/>
          <w:sz w:val="28"/>
        </w:rPr>
        <w:t xml:space="preserve"> Всероссийского конкурса формируется Орг</w:t>
      </w:r>
      <w:r>
        <w:rPr>
          <w:rFonts w:ascii="Times New Roman" w:hAnsi="Times New Roman"/>
          <w:sz w:val="28"/>
        </w:rPr>
        <w:t xml:space="preserve">анизационный </w:t>
      </w:r>
      <w:r>
        <w:rPr>
          <w:rFonts w:ascii="Times New Roman" w:hAnsi="Times New Roman"/>
          <w:sz w:val="28"/>
        </w:rPr>
        <w:t>комите</w:t>
      </w:r>
      <w:r>
        <w:rPr>
          <w:rFonts w:ascii="Times New Roman" w:hAnsi="Times New Roman"/>
          <w:sz w:val="28"/>
        </w:rPr>
        <w:t>т (далее - Оргкомитет)</w:t>
      </w:r>
      <w:r>
        <w:rPr>
          <w:rFonts w:ascii="Times New Roman" w:hAnsi="Times New Roman"/>
          <w:sz w:val="28"/>
        </w:rPr>
        <w:t xml:space="preserve">.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Оргкомитет: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способствует распространению</w:t>
      </w:r>
      <w:r>
        <w:rPr>
          <w:rFonts w:ascii="Times New Roman" w:hAnsi="Times New Roman"/>
          <w:sz w:val="28"/>
        </w:rPr>
        <w:t xml:space="preserve"> лучши</w:t>
      </w:r>
      <w:r>
        <w:rPr>
          <w:rFonts w:ascii="Times New Roman" w:hAnsi="Times New Roman"/>
          <w:sz w:val="28"/>
        </w:rPr>
        <w:t>х практик</w:t>
      </w:r>
      <w:r>
        <w:rPr>
          <w:rFonts w:ascii="Times New Roman" w:hAnsi="Times New Roman"/>
          <w:sz w:val="28"/>
        </w:rPr>
        <w:t xml:space="preserve"> проведения </w:t>
      </w:r>
      <w:r>
        <w:rPr>
          <w:rFonts w:ascii="Times New Roman" w:hAnsi="Times New Roman"/>
          <w:sz w:val="28"/>
        </w:rPr>
        <w:t>мероприятий, направленных на сохранение, укрепление и продвижение семейных ценностей</w:t>
      </w:r>
      <w:r>
        <w:rPr>
          <w:rFonts w:ascii="Times New Roman" w:hAnsi="Times New Roman"/>
          <w:sz w:val="28"/>
        </w:rPr>
        <w:t>;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содействует информационному прод</w:t>
      </w:r>
      <w:r>
        <w:rPr>
          <w:rFonts w:ascii="Times New Roman" w:hAnsi="Times New Roman"/>
          <w:sz w:val="28"/>
        </w:rPr>
        <w:t xml:space="preserve">вижению Всероссийского конкурса; 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утверждает </w:t>
      </w:r>
      <w:r>
        <w:rPr>
          <w:rFonts w:ascii="Times New Roman" w:hAnsi="Times New Roman"/>
          <w:sz w:val="28"/>
        </w:rPr>
        <w:t>семьи-победители</w:t>
      </w:r>
      <w:r>
        <w:rPr>
          <w:rFonts w:ascii="Times New Roman" w:hAnsi="Times New Roman"/>
          <w:sz w:val="28"/>
        </w:rPr>
        <w:t xml:space="preserve"> по номинациям;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утверждает специальные и поощрительные призы;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подводи</w:t>
      </w:r>
      <w:r>
        <w:rPr>
          <w:rFonts w:ascii="Times New Roman" w:hAnsi="Times New Roman"/>
          <w:sz w:val="28"/>
        </w:rPr>
        <w:t>т итоги Всероссийского конкурса.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</w:t>
      </w:r>
      <w:r>
        <w:rPr>
          <w:rFonts w:ascii="Times New Roman" w:hAnsi="Times New Roman"/>
          <w:color w:themeColor="text1" w:val="000000"/>
          <w:sz w:val="28"/>
        </w:rPr>
        <w:t xml:space="preserve">Информационными партнерами Всероссийского конкурса могут выступать любые средства массовой информации, берущие на себя </w:t>
      </w:r>
      <w:r>
        <w:rPr>
          <w:rFonts w:ascii="Times New Roman" w:hAnsi="Times New Roman"/>
          <w:sz w:val="28"/>
        </w:rPr>
        <w:t>обязательства по информационной поддержке Всероссийского конкурса.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0000000">
      <w:pPr>
        <w:pStyle w:val="Style_3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 </w:t>
      </w:r>
      <w:r>
        <w:rPr>
          <w:rFonts w:ascii="Times New Roman" w:hAnsi="Times New Roman"/>
          <w:b w:val="1"/>
          <w:sz w:val="28"/>
        </w:rPr>
        <w:t>ПОРЯДОК ПРОВЕДЕНИЯ  ВСЕРОССИЙСКОГО КОНКУРСА</w:t>
      </w:r>
    </w:p>
    <w:p w14:paraId="41000000">
      <w:pPr>
        <w:pStyle w:val="Style_3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42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  Всероссийск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конкурс </w:t>
      </w:r>
      <w:r>
        <w:rPr>
          <w:rFonts w:ascii="Times New Roman" w:hAnsi="Times New Roman"/>
          <w:sz w:val="28"/>
        </w:rPr>
        <w:t>предусматривает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4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проведение конкурсов в субъектах Российской Федерации;</w:t>
      </w:r>
    </w:p>
    <w:p w14:paraId="4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представление  региональными оргкомитетами материалов на Всероссийский конкурс; </w:t>
      </w:r>
    </w:p>
    <w:p w14:paraId="4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определение победителей Всероссийского конкурса; </w:t>
      </w:r>
    </w:p>
    <w:p w14:paraId="4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>
        <w:rPr>
          <w:rFonts w:ascii="Times New Roman" w:hAnsi="Times New Roman"/>
          <w:sz w:val="28"/>
        </w:rPr>
        <w:t xml:space="preserve">программные мероприятия для </w:t>
      </w:r>
      <w:r>
        <w:rPr>
          <w:rFonts w:ascii="Times New Roman" w:hAnsi="Times New Roman"/>
          <w:sz w:val="28"/>
        </w:rPr>
        <w:t>семей-победителей в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Москве;</w:t>
      </w:r>
    </w:p>
    <w:p w14:paraId="4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церемони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чествования победителей Всероссийского конкурса.</w:t>
      </w:r>
    </w:p>
    <w:p w14:paraId="48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 подготовки и проведения региональн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14:paraId="49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</w:t>
      </w:r>
      <w:r>
        <w:rPr>
          <w:rFonts w:ascii="Times New Roman" w:hAnsi="Times New Roman"/>
          <w:sz w:val="28"/>
        </w:rPr>
        <w:t xml:space="preserve">. 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>
        <w:rPr>
          <w:rFonts w:ascii="Times New Roman" w:hAnsi="Times New Roman"/>
          <w:sz w:val="28"/>
        </w:rPr>
        <w:t xml:space="preserve">некоммерческих, общественных, научных, образовательных организаций, </w:t>
      </w:r>
      <w:r>
        <w:rPr>
          <w:rFonts w:ascii="Times New Roman" w:hAnsi="Times New Roman"/>
          <w:sz w:val="28"/>
        </w:rPr>
        <w:t>общественные деятели, представители молод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жных и детских общественных организаций (объединений). </w:t>
      </w:r>
    </w:p>
    <w:p w14:paraId="4A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Региональные оргкомитеты возглавляют высшие должностные лица исполнительных органов государственной власти субъектов Российской Федерации или их заместители.</w:t>
      </w:r>
    </w:p>
    <w:p w14:paraId="4B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</w:t>
      </w:r>
      <w:r>
        <w:rPr>
          <w:rFonts w:ascii="Times New Roman" w:hAnsi="Times New Roman"/>
          <w:sz w:val="28"/>
        </w:rPr>
        <w:t>. Региональные оргкомитеты:</w:t>
      </w:r>
    </w:p>
    <w:p w14:paraId="4C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утверждают положение о проведении регионального </w:t>
      </w:r>
      <w:r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;</w:t>
      </w:r>
    </w:p>
    <w:p w14:paraId="4D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информируют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начале регионального конкурса, не позднее,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чем за 10 дней до его проведения, обеспечивают </w:t>
      </w:r>
      <w:r>
        <w:rPr>
          <w:rFonts w:ascii="Times New Roman" w:hAnsi="Times New Roman"/>
          <w:sz w:val="28"/>
        </w:rPr>
        <w:t>размещ</w:t>
      </w:r>
      <w:r>
        <w:rPr>
          <w:rFonts w:ascii="Times New Roman" w:hAnsi="Times New Roman"/>
          <w:sz w:val="28"/>
        </w:rPr>
        <w:t>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 о проведении регионального</w:t>
      </w:r>
      <w:r>
        <w:rPr>
          <w:rFonts w:ascii="Times New Roman" w:hAnsi="Times New Roman"/>
          <w:sz w:val="28"/>
        </w:rPr>
        <w:t xml:space="preserve"> конкурса </w:t>
      </w:r>
      <w:r>
        <w:rPr>
          <w:rFonts w:ascii="Times New Roman" w:hAnsi="Times New Roman"/>
          <w:sz w:val="28"/>
        </w:rPr>
        <w:t>на официальн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субъекта Российской Федерации и </w:t>
      </w:r>
      <w:r>
        <w:rPr>
          <w:rFonts w:ascii="Times New Roman" w:hAnsi="Times New Roman"/>
          <w:sz w:val="28"/>
        </w:rPr>
        <w:t xml:space="preserve">исполнительного </w:t>
      </w:r>
      <w:r>
        <w:rPr>
          <w:rFonts w:ascii="Times New Roman" w:hAnsi="Times New Roman"/>
          <w:sz w:val="28"/>
        </w:rPr>
        <w:t xml:space="preserve">органа </w:t>
      </w:r>
      <w:r>
        <w:rPr>
          <w:rFonts w:ascii="Times New Roman" w:hAnsi="Times New Roman"/>
          <w:sz w:val="28"/>
        </w:rPr>
        <w:t xml:space="preserve">государственной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 xml:space="preserve"> субъекта Российской Федерации</w:t>
      </w:r>
      <w:r>
        <w:rPr>
          <w:rFonts w:ascii="Times New Roman" w:hAnsi="Times New Roman"/>
          <w:sz w:val="28"/>
        </w:rPr>
        <w:t>, ответственного за</w:t>
      </w:r>
      <w:r>
        <w:rPr>
          <w:rFonts w:ascii="Times New Roman" w:hAnsi="Times New Roman"/>
          <w:sz w:val="28"/>
        </w:rPr>
        <w:t xml:space="preserve"> его проведение</w:t>
      </w:r>
      <w:r>
        <w:rPr>
          <w:rFonts w:ascii="Times New Roman" w:hAnsi="Times New Roman"/>
          <w:sz w:val="28"/>
        </w:rPr>
        <w:t xml:space="preserve">; </w:t>
      </w:r>
    </w:p>
    <w:p w14:paraId="4E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нформируют заинтересованных лиц</w:t>
      </w:r>
      <w:r>
        <w:rPr>
          <w:rFonts w:ascii="Times New Roman" w:hAnsi="Times New Roman"/>
          <w:sz w:val="28"/>
        </w:rPr>
        <w:t xml:space="preserve"> и организации</w:t>
      </w:r>
      <w:r>
        <w:rPr>
          <w:rFonts w:ascii="Times New Roman" w:hAnsi="Times New Roman"/>
          <w:sz w:val="28"/>
        </w:rPr>
        <w:t xml:space="preserve"> о месте и порядке проведения </w:t>
      </w:r>
      <w:r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в средствах массовой информации и сети Интернет</w:t>
      </w:r>
      <w:r>
        <w:rPr>
          <w:rFonts w:ascii="Times New Roman" w:hAnsi="Times New Roman"/>
          <w:sz w:val="28"/>
        </w:rPr>
        <w:t>;</w:t>
      </w:r>
    </w:p>
    <w:p w14:paraId="4F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осуществляют приём заявок;</w:t>
      </w:r>
    </w:p>
    <w:p w14:paraId="50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подводят итоги региональн</w:t>
      </w:r>
      <w:r>
        <w:rPr>
          <w:rFonts w:ascii="Times New Roman" w:hAnsi="Times New Roman"/>
          <w:sz w:val="28"/>
        </w:rPr>
        <w:t>ых конкурсов</w:t>
      </w:r>
      <w:r>
        <w:rPr>
          <w:rFonts w:ascii="Times New Roman" w:hAnsi="Times New Roman"/>
          <w:sz w:val="28"/>
        </w:rPr>
        <w:t>;</w:t>
      </w:r>
    </w:p>
    <w:p w14:paraId="51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 направление </w:t>
      </w:r>
      <w:r>
        <w:rPr>
          <w:rFonts w:ascii="Times New Roman" w:hAnsi="Times New Roman"/>
          <w:sz w:val="28"/>
        </w:rPr>
        <w:t xml:space="preserve">семей-победителей Всероссийского конкурса </w:t>
      </w:r>
      <w:r>
        <w:rPr>
          <w:rFonts w:ascii="Times New Roman" w:hAnsi="Times New Roman"/>
          <w:sz w:val="28"/>
        </w:rPr>
        <w:t>в г.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>Москву для участия в программных мероприятиях.</w:t>
      </w:r>
    </w:p>
    <w:p w14:paraId="52000000">
      <w:pPr>
        <w:pStyle w:val="Style_3"/>
        <w:tabs>
          <w:tab w:leader="none" w:pos="1215" w:val="left"/>
        </w:tabs>
        <w:spacing w:after="0" w:line="240" w:lineRule="auto"/>
        <w:ind w:firstLine="0" w:left="357"/>
        <w:jc w:val="both"/>
        <w:rPr>
          <w:rFonts w:ascii="Times New Roman" w:hAnsi="Times New Roman"/>
          <w:sz w:val="28"/>
        </w:rPr>
      </w:pPr>
    </w:p>
    <w:p w14:paraId="53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z w:val="28"/>
        </w:rPr>
        <w:t>ПОДВЕДЕНИЕ ИТОГОВ И ОПРЕДЕЛЕНИЕ ПОБЕДИТЕЛЕЙ ВСЕРОССИЙСКОГО КОНКУРСА</w:t>
      </w:r>
    </w:p>
    <w:p w14:paraId="5400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55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</w:t>
      </w:r>
      <w:r>
        <w:rPr>
          <w:rFonts w:ascii="Times New Roman" w:hAnsi="Times New Roman"/>
          <w:sz w:val="28"/>
        </w:rPr>
        <w:t xml:space="preserve">Фонд поддержки детей, </w:t>
      </w:r>
      <w:r>
        <w:rPr>
          <w:rFonts w:ascii="Times New Roman" w:hAnsi="Times New Roman"/>
          <w:sz w:val="28"/>
        </w:rPr>
        <w:t>находящихся в трудной жизненной ситуации,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обеспечивает </w:t>
      </w:r>
      <w:r>
        <w:rPr>
          <w:rFonts w:ascii="Times New Roman" w:hAnsi="Times New Roman"/>
          <w:sz w:val="28"/>
        </w:rPr>
        <w:t>рассм</w:t>
      </w:r>
      <w:r>
        <w:rPr>
          <w:rFonts w:ascii="Times New Roman" w:hAnsi="Times New Roman"/>
          <w:sz w:val="28"/>
        </w:rPr>
        <w:t>отрение</w:t>
      </w:r>
      <w:r>
        <w:rPr>
          <w:rFonts w:ascii="Times New Roman" w:hAnsi="Times New Roman"/>
          <w:sz w:val="28"/>
        </w:rPr>
        <w:t xml:space="preserve"> представленны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региональными оргкомитетами материал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и вносит предложения</w:t>
      </w:r>
      <w:r>
        <w:rPr>
          <w:rFonts w:ascii="Times New Roman" w:hAnsi="Times New Roman"/>
          <w:sz w:val="28"/>
        </w:rPr>
        <w:t xml:space="preserve"> по семьям-победителям Всероссийского конкурса на утверждение</w:t>
      </w:r>
      <w:r>
        <w:rPr>
          <w:rFonts w:ascii="Times New Roman" w:hAnsi="Times New Roman"/>
          <w:sz w:val="28"/>
        </w:rPr>
        <w:t xml:space="preserve"> Оргкомитету.</w:t>
      </w:r>
    </w:p>
    <w:p w14:paraId="56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Семьи-победители Всероссийского конкурса н</w:t>
      </w:r>
      <w:r>
        <w:rPr>
          <w:rFonts w:ascii="Times New Roman" w:hAnsi="Times New Roman"/>
          <w:sz w:val="28"/>
        </w:rPr>
        <w:t>аграждаются памятными наградами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57000000">
      <w:pPr>
        <w:tabs>
          <w:tab w:leader="none" w:pos="121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Информация об итогах Всероссийского </w:t>
      </w:r>
      <w:r>
        <w:rPr>
          <w:rFonts w:ascii="Times New Roman" w:hAnsi="Times New Roman"/>
          <w:sz w:val="28"/>
        </w:rPr>
        <w:t xml:space="preserve">конкурса публикуется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официальных сайтах о</w:t>
      </w:r>
      <w:r>
        <w:rPr>
          <w:rFonts w:ascii="Times New Roman" w:hAnsi="Times New Roman"/>
          <w:sz w:val="28"/>
        </w:rPr>
        <w:t xml:space="preserve">рганизаторов Всероссийского конкурса: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Министерства труда и социальной защиты Российской Федерации </w:t>
      </w:r>
      <w:r>
        <w:rPr>
          <w:rFonts w:ascii="Times New Roman" w:hAnsi="Times New Roman"/>
          <w:sz w:val="28"/>
        </w:rPr>
        <w:t xml:space="preserve">rosmintrud.ru и Фонда поддержки детей, находящихся в трудной жизненной ситуации, </w:t>
      </w:r>
      <w:r>
        <w:rPr>
          <w:rFonts w:ascii="Times New Roman" w:hAnsi="Times New Roman"/>
          <w:sz w:val="28"/>
        </w:rPr>
        <w:t>fond-detyam.ru</w:t>
      </w:r>
      <w:r>
        <w:rPr>
          <w:rFonts w:ascii="Times New Roman" w:hAnsi="Times New Roman"/>
          <w:sz w:val="28"/>
        </w:rPr>
        <w:t>.</w:t>
      </w:r>
    </w:p>
    <w:sectPr>
      <w:headerReference r:id="rId1" w:type="first"/>
      <w:headerReference r:id="rId2" w:type="default"/>
      <w:footerReference r:id="rId3" w:type="default"/>
      <w:pgSz w:h="16838" w:orient="portrait" w:w="11906"/>
      <w:pgMar w:bottom="709" w:footer="709" w:gutter="0" w:header="709" w:left="1701" w:right="1134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2"/>
      <w:ind/>
      <w:jc w:val="right"/>
    </w:pP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8083" w:val="left"/>
        <w:tab w:leader="none" w:pos="9071" w:val="right"/>
      </w:tabs>
      <w:ind/>
      <w:rPr>
        <w:rFonts w:ascii="Times New Roman" w:hAnsi="Times New Roman"/>
        <w:b w:val="1"/>
        <w:sz w:val="24"/>
      </w:rPr>
    </w:pPr>
    <w:r>
      <w:rPr>
        <w:rFonts w:ascii="Times New Roman" w:hAnsi="Times New Roman"/>
        <w:sz w:val="28"/>
      </w:rPr>
      <w:tab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alloon Text"/>
    <w:basedOn w:val="Style_5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5"/>
    <w:link w:val="Style_15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5_ch" w:type="character">
    <w:name w:val="heading 1"/>
    <w:basedOn w:val="Style_5_ch"/>
    <w:link w:val="Style_15"/>
    <w:rPr>
      <w:rFonts w:ascii="Times New Roman" w:hAnsi="Times New Roman"/>
      <w:b w:val="1"/>
      <w:sz w:val="48"/>
    </w:rPr>
  </w:style>
  <w:style w:styleId="Style_16" w:type="paragraph">
    <w:name w:val="Hyperlink"/>
    <w:basedOn w:val="Style_12"/>
    <w:link w:val="Style_16_ch"/>
    <w:rPr>
      <w:color w:themeColor="hyperlink" w:val="0000FF"/>
      <w:u w:val="single"/>
    </w:rPr>
  </w:style>
  <w:style w:styleId="Style_16_ch" w:type="character">
    <w:name w:val="Hyperlink"/>
    <w:basedOn w:val="Style_12_ch"/>
    <w:link w:val="Style_16"/>
    <w:rPr>
      <w:color w:themeColor="hyperlink" w:val="0000FF"/>
      <w:u w:val="single"/>
    </w:rPr>
  </w:style>
  <w:style w:styleId="Style_17" w:type="paragraph">
    <w:name w:val="Footnote"/>
    <w:basedOn w:val="Style_5"/>
    <w:link w:val="Style_17_ch"/>
    <w:pPr>
      <w:spacing w:after="0" w:line="240" w:lineRule="auto"/>
      <w:ind/>
    </w:pPr>
    <w:rPr>
      <w:sz w:val="20"/>
    </w:rPr>
  </w:style>
  <w:style w:styleId="Style_17_ch" w:type="character">
    <w:name w:val="Footnote"/>
    <w:basedOn w:val="Style_5_ch"/>
    <w:link w:val="Style_17"/>
    <w:rPr>
      <w:sz w:val="20"/>
    </w:rPr>
  </w:style>
  <w:style w:styleId="Style_18" w:type="paragraph">
    <w:name w:val="footnote reference"/>
    <w:basedOn w:val="Style_12"/>
    <w:link w:val="Style_18_ch"/>
    <w:rPr>
      <w:vertAlign w:val="superscript"/>
    </w:rPr>
  </w:style>
  <w:style w:styleId="Style_18_ch" w:type="character">
    <w:name w:val="footnote reference"/>
    <w:basedOn w:val="Style_12_ch"/>
    <w:link w:val="Style_18"/>
    <w:rPr>
      <w:vertAlign w:val="superscript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No Spacing"/>
    <w:link w:val="Style_21_ch"/>
    <w:pPr>
      <w:spacing w:after="0" w:line="240" w:lineRule="auto"/>
      <w:ind/>
    </w:pPr>
    <w:rPr>
      <w:rFonts w:ascii="Calibri" w:hAnsi="Calibri"/>
    </w:rPr>
  </w:style>
  <w:style w:styleId="Style_21_ch" w:type="character">
    <w:name w:val="No Spacing"/>
    <w:link w:val="Style_21"/>
    <w:rPr>
      <w:rFonts w:ascii="Calibri" w:hAnsi="Calibri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4" w:type="paragraph">
    <w:name w:val="ConsPlusNormal"/>
    <w:link w:val="Style_4_ch"/>
    <w:pPr>
      <w:spacing w:after="0" w:line="240" w:lineRule="auto"/>
      <w:ind/>
    </w:pPr>
    <w:rPr>
      <w:rFonts w:ascii="Times New Roman" w:hAnsi="Times New Roman"/>
      <w:sz w:val="26"/>
    </w:rPr>
  </w:style>
  <w:style w:styleId="Style_4_ch" w:type="character">
    <w:name w:val="ConsPlusNormal"/>
    <w:link w:val="Style_4"/>
    <w:rPr>
      <w:rFonts w:ascii="Times New Roman" w:hAnsi="Times New Roman"/>
      <w:sz w:val="26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rmal (Web)"/>
    <w:basedOn w:val="Style_5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5_ch"/>
    <w:link w:val="Style_24"/>
    <w:rPr>
      <w:rFonts w:ascii="Times New Roman" w:hAnsi="Times New Roman"/>
      <w:sz w:val="24"/>
    </w:rPr>
  </w:style>
  <w:style w:styleId="Style_25" w:type="paragraph">
    <w:name w:val="page number"/>
    <w:basedOn w:val="Style_12"/>
    <w:link w:val="Style_25_ch"/>
  </w:style>
  <w:style w:styleId="Style_25_ch" w:type="character">
    <w:name w:val="page number"/>
    <w:basedOn w:val="Style_12_ch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8" w:type="paragraph">
    <w:name w:val="Default"/>
    <w:link w:val="Style_28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8_ch" w:type="character">
    <w:name w:val="Default"/>
    <w:link w:val="Style_28"/>
    <w:rPr>
      <w:rFonts w:ascii="Times New Roman" w:hAnsi="Times New Roman"/>
      <w:color w:val="000000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Сетка таблицы1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Light Shading"/>
    <w:basedOn w:val="Style_33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35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2024-03-05T07:13:05Z</dcterms:modified>
</cp:coreProperties>
</file>